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1B" w:rsidRPr="001E541B" w:rsidRDefault="001E541B" w:rsidP="001E54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b/>
          <w:bCs/>
          <w:color w:val="5C6873"/>
          <w:sz w:val="26"/>
          <w:szCs w:val="26"/>
          <w:lang w:eastAsia="tr-TR"/>
        </w:rPr>
        <w:t>TÜRKİYE ODALAR VE BORSALAR BİRLİĞİ BANKA HESAP NUMARALARI</w:t>
      </w:r>
    </w:p>
    <w:p w:rsidR="002F13C2" w:rsidRDefault="002F13C2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</w:p>
    <w:p w:rsidR="001E541B" w:rsidRPr="001E541B" w:rsidRDefault="001E541B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Yurt İçinde Fuar Düzenlenmesine Dair Usul ve </w:t>
      </w:r>
      <w:proofErr w:type="spellStart"/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Esaslar’ın</w:t>
      </w:r>
      <w:proofErr w:type="spellEnd"/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 9., 11. </w:t>
      </w:r>
      <w:r w:rsid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v</w:t>
      </w: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e 12. Maddeleri</w:t>
      </w:r>
      <w:bookmarkStart w:id="0" w:name="_GoBack"/>
      <w:bookmarkEnd w:id="0"/>
      <w:r w:rsid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 gereği yapılacak ödemeler için kullanılacak banka hesap numaraları aşağıda yer almaktadır</w:t>
      </w: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:</w:t>
      </w:r>
    </w:p>
    <w:p w:rsidR="001E541B" w:rsidRPr="001E541B" w:rsidRDefault="001E541B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 </w:t>
      </w:r>
    </w:p>
    <w:tbl>
      <w:tblPr>
        <w:tblW w:w="9490" w:type="dxa"/>
        <w:jc w:val="center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4057"/>
        <w:gridCol w:w="2342"/>
      </w:tblGrid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BANKA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HESAP NUMARASI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ALICI UNVANI</w:t>
            </w:r>
          </w:p>
        </w:tc>
      </w:tr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AKBANK BAKANLIKLAR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TR77 0004 6001 5388 8000 0080 79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TÜRKİYE ODALAR VE BORSALAR BİRLİĞİ</w:t>
            </w:r>
          </w:p>
        </w:tc>
      </w:tr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VAKIF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BANK </w:t>
            </w: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MERKEZ 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TR70 0001 5001 5800 7285 3429 56</w:t>
            </w:r>
            <w:r w:rsidRPr="002F13C2">
              <w:rPr>
                <w:rFonts w:ascii="Arial" w:hAnsi="Arial" w:cs="Arial"/>
                <w:color w:val="FF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TÜRKİYE ODALAR VE BORSALAR BİRLİĞİ</w:t>
            </w:r>
          </w:p>
        </w:tc>
      </w:tr>
      <w:tr w:rsidR="001E541B" w:rsidRPr="002F13C2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HALK</w:t>
            </w: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 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BANKASI ÇUKURAMBAR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TR69 0001 2001 3110 0016 0000 18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T. ODALAR VE BORSALAR BİRLİĞİ</w:t>
            </w:r>
          </w:p>
        </w:tc>
      </w:tr>
    </w:tbl>
    <w:p w:rsidR="001E541B" w:rsidRPr="001E541B" w:rsidRDefault="001E541B" w:rsidP="001E54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 </w:t>
      </w:r>
    </w:p>
    <w:p w:rsidR="00032E40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Yapılacak ödemelerde açıklama kısmında firma adı ve ödeme sebebinin belirtilmesi gerekmektedir (Örneğin … A.Ş. – Yetki Belgesi Başvuru Ücreti)</w:t>
      </w: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.</w:t>
      </w:r>
    </w:p>
    <w:p w:rsidR="002F13C2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</w:p>
    <w:p w:rsidR="002F13C2" w:rsidRPr="002F13C2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Ayrıca ödeme dekontlarının başvuru esnasında Sisteme yüklenmesi gerekmektedir.</w:t>
      </w:r>
    </w:p>
    <w:sectPr w:rsidR="002F13C2" w:rsidRPr="002F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1B"/>
    <w:rsid w:val="001E541B"/>
    <w:rsid w:val="002F13C2"/>
    <w:rsid w:val="006C4528"/>
    <w:rsid w:val="00922B74"/>
    <w:rsid w:val="00A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97D7"/>
  <w15:chartTrackingRefBased/>
  <w15:docId w15:val="{1ED5924D-33E8-4E2C-A23E-B6749AB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Kullanıcısı</dc:creator>
  <cp:keywords/>
  <dc:description/>
  <cp:lastModifiedBy>Toplantı Kullanıcısı</cp:lastModifiedBy>
  <cp:revision>2</cp:revision>
  <dcterms:created xsi:type="dcterms:W3CDTF">2023-07-13T12:56:00Z</dcterms:created>
  <dcterms:modified xsi:type="dcterms:W3CDTF">2023-07-17T13:40:00Z</dcterms:modified>
</cp:coreProperties>
</file>